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7A0BDB" w14:textId="77777777" w:rsidR="00F97139" w:rsidRDefault="00F97139">
      <w:r>
        <w:t>DEMOKRASİ TARİHİ ARASINAV SORULARI - CEVAP ANAHTARI</w:t>
      </w:r>
    </w:p>
    <w:p w14:paraId="4E25D5B5" w14:textId="77777777" w:rsidR="00C473FA" w:rsidRDefault="00831C60">
      <w:r>
        <w:t>1-Demokrasi ve Cumhuriyet kavramlarını açıklayıp arasındaki farkı belirtiniz.</w:t>
      </w:r>
    </w:p>
    <w:p w14:paraId="1C84520E" w14:textId="77777777" w:rsidR="00831C60" w:rsidRDefault="00831C60">
      <w:r>
        <w:t>2-İki dereceli seçimi anlatınız ve demokrasi açısından değerlendiriniz.</w:t>
      </w:r>
    </w:p>
    <w:p w14:paraId="1B4C99A3" w14:textId="77777777" w:rsidR="00831C60" w:rsidRDefault="00831C60">
      <w:r>
        <w:t>3-TC.’de Tek Parti Yönetimi’nin kuruluş sürecini anlatınız.</w:t>
      </w:r>
    </w:p>
    <w:p w14:paraId="64AEBEAE" w14:textId="77777777" w:rsidR="00630063" w:rsidRDefault="00630063">
      <w:r>
        <w:t>Süre 40 dk.</w:t>
      </w:r>
    </w:p>
    <w:p w14:paraId="1ED60975" w14:textId="77777777" w:rsidR="00831C60" w:rsidRDefault="00831C60">
      <w:r>
        <w:t>CEVAPLAR</w:t>
      </w:r>
    </w:p>
    <w:p w14:paraId="143584BB" w14:textId="77777777" w:rsidR="00831C60" w:rsidRDefault="00831C60" w:rsidP="00831C60">
      <w:pPr>
        <w:jc w:val="both"/>
      </w:pPr>
      <w:r>
        <w:t>1-Demokrasi rejim, monarşi ve cumhuriyet ise birer devlet biçimidir. Monarşi ve cumhuriyetler demokratik veya antidemokratik olabilirler. Devlet başkanı irsi</w:t>
      </w:r>
      <w:r w:rsidR="00630063">
        <w:t xml:space="preserve"> (kalıtsal)</w:t>
      </w:r>
      <w:r>
        <w:t xml:space="preserve"> yolla değişiyorsa bir devlet monarşidir. Ama bu monarşi İngiltere, İsveç, Hollanda vs. örneklerde görüld</w:t>
      </w:r>
      <w:r w:rsidR="00630063">
        <w:t>üğü gibi demokratik de olabilir;</w:t>
      </w:r>
      <w:r>
        <w:t xml:space="preserve"> birçok yerde görüldüğü üzere antidemokratik de olabilir. Cumhuriyet</w:t>
      </w:r>
      <w:r w:rsidR="00630063">
        <w:t xml:space="preserve"> ise devlet başkanının </w:t>
      </w:r>
      <w:proofErr w:type="spellStart"/>
      <w:r w:rsidR="00630063">
        <w:t>intihabî</w:t>
      </w:r>
      <w:proofErr w:type="spellEnd"/>
      <w:r>
        <w:t xml:space="preserve"> (</w:t>
      </w:r>
      <w:proofErr w:type="spellStart"/>
      <w:r>
        <w:t>seçimsel</w:t>
      </w:r>
      <w:proofErr w:type="spellEnd"/>
      <w:r>
        <w:t>) yolla değiştiği devlet biçimidir. Bir cumhuriyet de aynen monarşide olduğu üzere demokratik veya antidemokratik, hatta</w:t>
      </w:r>
      <w:r w:rsidR="00630063">
        <w:t xml:space="preserve"> otoriter ve</w:t>
      </w:r>
      <w:r>
        <w:t xml:space="preserve"> totaliter olabilir.</w:t>
      </w:r>
      <w:r w:rsidR="00630063">
        <w:t xml:space="preserve"> </w:t>
      </w:r>
    </w:p>
    <w:p w14:paraId="6431A863" w14:textId="77777777" w:rsidR="00831C60" w:rsidRDefault="00831C60" w:rsidP="00831C60">
      <w:pPr>
        <w:jc w:val="both"/>
      </w:pPr>
      <w:r>
        <w:t>II. Meşrutiye</w:t>
      </w:r>
      <w:r w:rsidR="00630063">
        <w:t>t</w:t>
      </w:r>
      <w:r>
        <w:t xml:space="preserve"> döneminde birden çok parti ve dernek vardı ve Osmanlı monarşisi meşruti demokrasiye geçmişti. Hatta mütareke döneminde 44 adet cemiyet bulunan bir demokrasi</w:t>
      </w:r>
      <w:r w:rsidR="00017262">
        <w:t xml:space="preserve"> kurulmuştu. Cumhuriyet döneminde bu sayı 1’e (CHP) indi.</w:t>
      </w:r>
      <w:r w:rsidR="00630063">
        <w:t xml:space="preserve"> Dolayısıyla göstermelik bir seçimle devlet başkanı seçen cumhuriyetleri demokratik cumhuriyetlerle, hatta demokratik monarşilerle bile karıştırmamalıyız.</w:t>
      </w:r>
    </w:p>
    <w:p w14:paraId="6015CF7B" w14:textId="77777777" w:rsidR="00630063" w:rsidRDefault="00630063" w:rsidP="00831C60">
      <w:pPr>
        <w:jc w:val="both"/>
      </w:pPr>
    </w:p>
    <w:p w14:paraId="3FC582A4" w14:textId="77777777" w:rsidR="00017262" w:rsidRDefault="00017262" w:rsidP="00831C60">
      <w:pPr>
        <w:jc w:val="both"/>
      </w:pPr>
      <w:r>
        <w:t>2-İki dereceli seçimde birinci ve ikinci seçmenler bulunur. Vatandaş birinci seçmendir. İkinci seçmen olarak belirlenenleri alternatifsiz olarak “seçmek” mecburiyetindedirler. O ikinci seçmenler de partinin belirlediği milletvekili adaylarını “seçmek” mecburiyetindedirler. Yani alternatif aday, parti, liste ve saire yoktur. Bu demektir ki sistem milletvekili yapacağı kişileri halka zorla onaylatmış oluyor.</w:t>
      </w:r>
    </w:p>
    <w:p w14:paraId="1731A912" w14:textId="77777777" w:rsidR="00630063" w:rsidRDefault="00630063" w:rsidP="00831C60">
      <w:pPr>
        <w:jc w:val="both"/>
      </w:pPr>
    </w:p>
    <w:p w14:paraId="672FC2B2" w14:textId="77777777" w:rsidR="00017262" w:rsidRDefault="00017262" w:rsidP="00831C60">
      <w:pPr>
        <w:jc w:val="both"/>
      </w:pPr>
      <w:r>
        <w:t xml:space="preserve">3. TC’de Tek Parti Yönetimi, diğer parti, dernek, vakıf, gazete </w:t>
      </w:r>
      <w:proofErr w:type="spellStart"/>
      <w:r>
        <w:t>vs</w:t>
      </w:r>
      <w:proofErr w:type="spellEnd"/>
      <w:r>
        <w:t xml:space="preserve"> kuruluşların kapatılması ile kurulmuş, Tek Parti dışında kimseye faaliyet izni verilmeyeceği ilan edilmiştir. Bu çerçevede Terakkiperver Fırka, sol ve Komünist fırkalar, SCF, Türk Ocakları, İhtiyat Zabitleri Cemiyeti, Türk Kadınlar </w:t>
      </w:r>
      <w:proofErr w:type="gramStart"/>
      <w:r>
        <w:t>cemiyet,</w:t>
      </w:r>
      <w:proofErr w:type="gramEnd"/>
      <w:r>
        <w:t xml:space="preserve"> ve masonlar Cemiyeti gibi dernek ve vakıflar ve bunların görüşlerini yayacak basın organları da kapatılmıştır. Spor kulüpleri ve benzer kuruluşlar da Partinin kontrolü altına alınmıştır. Halkevleri ayrı bir dernek değil CHP bünyesinde bir organdır ve genel başkanları CHP genel sekreteridir.</w:t>
      </w:r>
    </w:p>
    <w:p w14:paraId="2E4D187B" w14:textId="77777777" w:rsidR="00017262" w:rsidRDefault="00017262" w:rsidP="00831C60">
      <w:pPr>
        <w:jc w:val="both"/>
      </w:pPr>
      <w:r>
        <w:t>Bu dönemde 6 ilke ve 6 ok anayasada tanımlanmış, bu ilkelerin dışındaki kurumlar anayasaya göre suçlu görüleceğinden 6 oka muhalefet anayasaya muhalefet sayılmıştır.</w:t>
      </w:r>
    </w:p>
    <w:p w14:paraId="5EB0FD26" w14:textId="77777777" w:rsidR="00F97139" w:rsidRDefault="00F97139" w:rsidP="00743B62">
      <w:pPr>
        <w:jc w:val="both"/>
      </w:pPr>
    </w:p>
    <w:p w14:paraId="46EC8C2C" w14:textId="77777777" w:rsidR="00F97139" w:rsidRDefault="00F97139" w:rsidP="00743B62">
      <w:pPr>
        <w:jc w:val="both"/>
      </w:pPr>
    </w:p>
    <w:p w14:paraId="7BCA4700" w14:textId="77777777" w:rsidR="00F97139" w:rsidRDefault="00F97139" w:rsidP="00743B62">
      <w:pPr>
        <w:jc w:val="both"/>
      </w:pPr>
    </w:p>
    <w:p w14:paraId="1A12D518" w14:textId="77777777" w:rsidR="00F97139" w:rsidRDefault="00F97139" w:rsidP="00743B62">
      <w:pPr>
        <w:jc w:val="both"/>
      </w:pPr>
      <w:bookmarkStart w:id="0" w:name="_GoBack"/>
      <w:bookmarkEnd w:id="0"/>
    </w:p>
    <w:sectPr w:rsidR="00F9713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53C9"/>
    <w:rsid w:val="00017262"/>
    <w:rsid w:val="00630063"/>
    <w:rsid w:val="006C53C9"/>
    <w:rsid w:val="006E7295"/>
    <w:rsid w:val="00743B62"/>
    <w:rsid w:val="00831C60"/>
    <w:rsid w:val="00C473FA"/>
    <w:rsid w:val="00F97139"/>
  </w:rsids>
  <m:mathPr>
    <m:mathFont m:val="Cambria Math"/>
    <m:brkBin m:val="before"/>
    <m:brkBinSub m:val="--"/>
    <m:smallFrac m:val="0"/>
    <m:dispDef/>
    <m:lMargin m:val="0"/>
    <m:rMargin m:val="0"/>
    <m:defJc m:val="centerGroup"/>
    <m:wrapIndent m:val="1440"/>
    <m:intLim m:val="subSup"/>
    <m:naryLim m:val="undOvr"/>
  </m:mathPr>
  <w:themeFontLang w:val="tr-TR"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950EF"/>
  <w15:docId w15:val="{0899AD9E-8E6C-4CC7-843B-25AF961DC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360</Words>
  <Characters>2056</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Fahri</dc:creator>
  <cp:keywords/>
  <dc:description/>
  <cp:lastModifiedBy>dilek taş</cp:lastModifiedBy>
  <cp:revision>2</cp:revision>
  <dcterms:created xsi:type="dcterms:W3CDTF">2020-03-13T09:46:00Z</dcterms:created>
  <dcterms:modified xsi:type="dcterms:W3CDTF">2020-03-13T09:46:00Z</dcterms:modified>
</cp:coreProperties>
</file>